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03" w:rsidRPr="00CA1D03" w:rsidRDefault="00CA1D03" w:rsidP="00CA1D03">
      <w:pPr>
        <w:shd w:val="clear" w:color="auto" w:fill="FFFFFF"/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 українська школа-</w:t>
      </w: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 ключова реформа Міністерства освіти і науки. Головна мета–створити школу, у якій буде приємно навчатись і яка даватиме учням не тільки знання, як це відбувається зараз,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а й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вміння застосовувати їх у житті.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</w:t>
      </w:r>
      <w:proofErr w:type="gram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Ш-</w:t>
      </w:r>
      <w:proofErr w:type="gram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 школа, до якої приємно ходити учням. Тут прислухаються до їхньої думки, вчать критично мислити, не боятись висловлювати власну думку та бути відпові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дальними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громадянами. Водночас батькам теж подобається відвідувати цю школу, адже тут панують співпраця та взаєморозуміння.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 Стандарт початкової освіти передбача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що вчителі працюватимуть за іншими підходами, тому МОН спільно з громадською спілкою “Освіторія”, міжнародним фондом “Відродження” та студією онлайн-освіти EdEra вже розпочало навчання вчителів, які вчитимуть перші класи наступного року. Зараз триває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ідготовка тренерів з усіх областей України, які навчатимуть учителів, а також створюється онлайн-курс для підсилення очного навчання.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 засади реформи шкільної освіти викладено в Концепції Нової української школи. Там ви знайдете інформацію про цінності реформи (як-от орієнтація на учня, педагогіка партнерства, справедливе фінансування тощо), основні компетенції та візію, яким має бути випускник НУШ. Коротко про це також можна прочитати нижче.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 для інформування про перебіг реформи та її ключові позиції було створено сайт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 українська школа»у партнерстві з громадською організацією «Смарт освіта».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одержання детальної інформації пропонуємо </w:t>
      </w:r>
      <w:hyperlink r:id="rId5" w:tooltip=" (у новому вікні)" w:history="1">
        <w:r w:rsidRPr="00CA1D0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</w:t>
        </w:r>
        <w:r w:rsidRPr="00CA1D0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</w:t>
        </w:r>
        <w:r w:rsidRPr="00CA1D0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йти на офіційний сайт "Нова українська школа"</w:t>
        </w:r>
      </w:hyperlink>
      <w:r w:rsidRPr="00CA1D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https://nus.org.ua/</w:t>
      </w:r>
    </w:p>
    <w:p w:rsidR="00CA1D03" w:rsidRDefault="00CA1D03" w:rsidP="00CA1D03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D03" w:rsidRPr="00CA1D03" w:rsidRDefault="00CA1D03" w:rsidP="00CA1D03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 ЗМІНЮЄТЬСЯ ДЛЯ УЧНІ</w:t>
      </w:r>
      <w:proofErr w:type="gram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CA1D03" w:rsidRPr="00CA1D03" w:rsidRDefault="00CA1D03" w:rsidP="00CA1D03">
      <w:pPr>
        <w:rPr>
          <w:rFonts w:ascii="Times New Roman" w:hAnsi="Times New Roman" w:cs="Times New Roman"/>
          <w:sz w:val="28"/>
          <w:szCs w:val="28"/>
        </w:rPr>
      </w:pPr>
      <w:r w:rsidRPr="00CA1D03">
        <w:rPr>
          <w:rFonts w:ascii="Times New Roman" w:hAnsi="Times New Roman" w:cs="Times New Roman"/>
          <w:sz w:val="28"/>
          <w:szCs w:val="28"/>
        </w:rPr>
        <w:t>Ключова зміна для учнів стосується </w:t>
      </w:r>
      <w:proofErr w:type="gramStart"/>
      <w:r w:rsidRPr="00CA1D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ідходів до навчання та змісту освіти. І ми, у Міністерстві освіти і науки, переконані, що це–головне. Адже мета НУШ–виховати інноватора та громадянина, який вміє ухвалювати відповідальні </w:t>
      </w:r>
      <w:proofErr w:type="spellStart"/>
      <w:proofErr w:type="gramStart"/>
      <w:r w:rsidRPr="00CA1D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CA1D03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Pr="00CA1D03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CA1D03">
        <w:rPr>
          <w:rFonts w:ascii="Times New Roman" w:hAnsi="Times New Roman" w:cs="Times New Roman"/>
          <w:sz w:val="28"/>
          <w:szCs w:val="28"/>
        </w:rPr>
        <w:t> прав </w:t>
      </w:r>
      <w:proofErr w:type="spellStart"/>
      <w:r w:rsidRPr="00CA1D0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A1D03">
        <w:rPr>
          <w:rFonts w:ascii="Times New Roman" w:hAnsi="Times New Roman" w:cs="Times New Roman"/>
          <w:sz w:val="28"/>
          <w:szCs w:val="28"/>
        </w:rPr>
        <w:t>.</w:t>
      </w:r>
    </w:p>
    <w:p w:rsidR="00CA1D03" w:rsidRPr="00CA1D03" w:rsidRDefault="00CA1D03" w:rsidP="00CA1D03">
      <w:pPr>
        <w:rPr>
          <w:rFonts w:ascii="Times New Roman" w:hAnsi="Times New Roman" w:cs="Times New Roman"/>
          <w:sz w:val="28"/>
          <w:szCs w:val="28"/>
        </w:rPr>
      </w:pPr>
      <w:r w:rsidRPr="00CA1D03">
        <w:rPr>
          <w:rFonts w:ascii="Times New Roman" w:hAnsi="Times New Roman" w:cs="Times New Roman"/>
          <w:sz w:val="28"/>
          <w:szCs w:val="28"/>
        </w:rPr>
        <w:t>Замість запам’ятовування факті</w:t>
      </w:r>
      <w:proofErr w:type="gramStart"/>
      <w:r w:rsidRPr="00CA1D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 та визначень понять, учні набуватимуть  компетентностей. </w:t>
      </w:r>
      <w:proofErr w:type="spellStart"/>
      <w:r w:rsidRPr="00CA1D0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A1D03">
        <w:rPr>
          <w:rFonts w:ascii="Times New Roman" w:hAnsi="Times New Roman" w:cs="Times New Roman"/>
          <w:sz w:val="28"/>
          <w:szCs w:val="28"/>
        </w:rPr>
        <w:t xml:space="preserve"> динамічна комбінація знань, умінь, навичок, способів мислення, поглядів, цінностей, інших особистих якостей, що визначає здатність особи успішно </w:t>
      </w:r>
      <w:proofErr w:type="gramStart"/>
      <w:r w:rsidRPr="00CA1D0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іалізуватися, провадити професійну та/або подальшу навчальну діяльність. Тобто формується ядро знань, на яке будуть накладатись уміння цими знаннями користуватися, цінності та навички, що знадобляться випускникам української </w:t>
      </w:r>
      <w:proofErr w:type="gramStart"/>
      <w:r w:rsidRPr="00CA1D03">
        <w:rPr>
          <w:rFonts w:ascii="Times New Roman" w:hAnsi="Times New Roman" w:cs="Times New Roman"/>
          <w:sz w:val="28"/>
          <w:szCs w:val="28"/>
        </w:rPr>
        <w:t>школи в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 професійному та приватному жит.</w:t>
      </w:r>
    </w:p>
    <w:p w:rsidR="00CA1D03" w:rsidRPr="00CA1D03" w:rsidRDefault="00CA1D03" w:rsidP="00CA1D03">
      <w:pPr>
        <w:rPr>
          <w:rFonts w:ascii="Times New Roman" w:hAnsi="Times New Roman" w:cs="Times New Roman"/>
          <w:sz w:val="28"/>
          <w:szCs w:val="28"/>
        </w:rPr>
      </w:pPr>
      <w:r w:rsidRPr="00CA1D03">
        <w:rPr>
          <w:rFonts w:ascii="Times New Roman" w:hAnsi="Times New Roman" w:cs="Times New Roman"/>
          <w:sz w:val="28"/>
          <w:szCs w:val="28"/>
        </w:rPr>
        <w:t>Список компетентностей, яких набуватимуть учні, уже закріплено законом «Про освіту». Він складався з урахуванням «Рекомендації Європейського Парламенту та</w:t>
      </w:r>
      <w:proofErr w:type="gramStart"/>
      <w:r w:rsidRPr="00CA1D03">
        <w:rPr>
          <w:rFonts w:ascii="Times New Roman" w:hAnsi="Times New Roman" w:cs="Times New Roman"/>
          <w:sz w:val="28"/>
          <w:szCs w:val="28"/>
        </w:rPr>
        <w:t> Р</w:t>
      </w:r>
      <w:proofErr w:type="gramEnd"/>
      <w:r w:rsidRPr="00CA1D03">
        <w:rPr>
          <w:rFonts w:ascii="Times New Roman" w:hAnsi="Times New Roman" w:cs="Times New Roman"/>
          <w:sz w:val="28"/>
          <w:szCs w:val="28"/>
        </w:rPr>
        <w:t>ади Єв</w:t>
      </w:r>
      <w:r w:rsidRPr="00CA1D03">
        <w:rPr>
          <w:rFonts w:ascii="Times New Roman" w:hAnsi="Times New Roman" w:cs="Times New Roman"/>
          <w:sz w:val="28"/>
          <w:szCs w:val="28"/>
        </w:rPr>
        <w:lastRenderedPageBreak/>
        <w:t>ропи щодо формування ключових компетентностей освіти впродовж життя» (від 18.12.2006 р.):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ільне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державною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 спілкуватися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ідною (у разі відмінності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 та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proofErr w:type="spellEnd"/>
    </w:p>
    <w:p w:rsidR="00CA1D03" w:rsidRPr="00CA1D03" w:rsidRDefault="00CA1D03" w:rsidP="00CA1D03">
      <w:p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мовами;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природничих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наук,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громадянські та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 компетентності, пов’язані з ідеями демократії, справедливості, рівності, прав людини, добробуту та здорового способу життя, з усвідомленням рівних прав і можливостей;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03" w:rsidRPr="00CA1D03" w:rsidRDefault="00CA1D03" w:rsidP="00CA1D03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ідприємливість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розширювати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список.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Спільними для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іх компетентностей є так звані наскрізні вміння: читання з розумінням, уміння висловлювати власну думку усно і письмово, критичне та системне мислення, здатність логічно обґрунтовувати позицію, творчість, ініціативність, вміння конструктивно керувати емоціями, оцінювати ризики, приймати рішення, розв’язувати проблеми, здатність співпрацювати з іншими людьми.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 набувати компетентностей, школярі навчатимуться за діяльнісним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ідходом – тобто частіше щось робитимуть, замість сидіння за партами і слухаючи вчителя. Також Концепція НУШ пропонує впроваджувати інтегроване та проектне навчання. Такий спосіб сприяє тому, що учні отримують цілісне уявлення про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іт – адже вивчають явища з точки зору різних наук та вчаться вирішувати реальні проблеми за допомогою знань з різних дисциплін.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А ще реформа – це про освітнє середовище. І це, насамперед, не техніка чи меблі. Хоча завдяки децентралізації фінансування шкіл збільшилося, і в багатьох навчальних закладах поступово оновлюється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іально-технічна база.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 освітнього середовища – це зміна ставлення до дитини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овага, увага до неї і прагнення знайти оптимальний спосіб для її ефективного навчання. Саме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такою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 Нова українська школа.</w:t>
      </w:r>
    </w:p>
    <w:p w:rsidR="00CA1D03" w:rsidRDefault="00CA1D03" w:rsidP="00CA1D03">
      <w:pPr>
        <w:shd w:val="clear" w:color="auto" w:fill="FFFFFF"/>
        <w:spacing w:before="251" w:after="167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D03" w:rsidRPr="00CA1D03" w:rsidRDefault="00CA1D03" w:rsidP="00CA1D03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ЩО ЗМІНЮЄТЬСЯ ДЛЯ ВЧИТЕЛІ</w:t>
      </w:r>
      <w:proofErr w:type="gram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Учитель–це людина,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якій тримається реформа.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неї чи нього будь-які зміни будуть неможливими, тому один з головних принципів НУШ–умотивований учитель. Це означа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що наша мета–сприяти його професійному та особистому зростанню, а також підвищувати його соціальний статус.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 навчати по-новому, вчитель повинен отримати свободу дій–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ирати навчальні матеріали, імпровізувати та експериментувати. Цю свободу дає новий закон «Про освіту».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 освіти і науки пропонуватиме типові навчальні програми, проте будь-який учитель чи авторська група зможуть їх доповнювати або створювати свої. Учитель тепер обмежений лише Державним стандартом. У цьому документі окреслено результати: що мають знати та вміти учні, закінчивши певний етап навчання. Натомість, як дійти до цих результаті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визначатиме сам.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 який отримав свободу навчати, має отримати й свободу навчатися. І ця свобода теж передбачена реформою. Половину обов’язкових годин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 кваліфікації вчитель зможе проходити не в Інститутах післядипломної педагогічної освіти – а там,де обере сам. Є лише дві вимоги: за п’ять років підвищення кваліфікації має скласти 150 годин, і навчання має відбуватись щорічно.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 Міністерство освіти і науки розробляє процедуру, за якою бюджетні кошти, що виділяються на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 кваліфікації вчителів, можна було спрямовувати громадським та приватним організаціям.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А щоб вмотивувати вчителів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ще й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фінансово, міністерство запровадить сертифікацію. Це добровільна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ірка, проходження якої надасть учителям 20% надбавку до посадового окладу та звільнить від атестації.</w:t>
      </w:r>
    </w:p>
    <w:p w:rsidR="00CA1D03" w:rsidRPr="00CA1D03" w:rsidRDefault="00CA1D03" w:rsidP="00CA1D03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 ЗМІНЮЄТЬСЯ ДЛЯ АДМІНІСТРАЦІЇ ШКІЛ?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НУШ–це відповідальна школа, і ми переконані, що навчальні заклади повинні отримати більше свободи дій. Адже відповідальність та свобода йдуть рука об руку.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 закон “Про освіту” передбачає кадрову автономію. Тепер директор школи може самостійно призначати своїх заступників, приймати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роботу та звільняти педагогічних працівників.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 того, керівники шкіл (як і вчителі) уже приймаються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роботу за строковим контрактом. Директор школи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обирається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конкурсом. Одна людина зможе бути на цій посаді не більше двох термі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6 років (якщо особа призначається на цю посаду вперше, перший термін складатиме 2 роки). Після ця людина зможе обіймати інші посади в цій школі або ж брати участь у конкурсі директорів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іншій школі.</w:t>
      </w:r>
    </w:p>
    <w:p w:rsidR="00CA1D03" w:rsidRDefault="00CA1D03" w:rsidP="00CA1D03">
      <w:pPr>
        <w:shd w:val="clear" w:color="auto" w:fill="FFFFFF"/>
        <w:spacing w:before="251" w:after="167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D03" w:rsidRDefault="00CA1D03" w:rsidP="00CA1D03">
      <w:pPr>
        <w:shd w:val="clear" w:color="auto" w:fill="FFFFFF"/>
        <w:spacing w:before="251" w:after="167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D03" w:rsidRPr="00CA1D03" w:rsidRDefault="00CA1D03" w:rsidP="00CA1D03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ЩО ЗМІНЮЄТЬСЯ ДЛЯ БАТЬКІ</w:t>
      </w:r>
      <w:proofErr w:type="gram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 з принципі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Нової української школи–партнерство, у тому числі між школою та батьками. Батьки можуть створювати свої органи громадського самоврядування, а отже–впливати на освітній та виховний процеси.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Відтепер батькам легше контролювати фінанси школи. Усі навчальні заклади, які отримують публічні кошти (це, наприклад, бюджетні кошти та благодійні внески), зобов’язані оприлюднювати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ій кошторис та інформацію про витрати. І батьки тепер можуть здійснювати перерахування благодійних внесків цілеспрямовано на школу, а не збирати готівкові кошти, які дуже складно обліковувати.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 між усіма учасниками освітнього процесу – учителів, учнів, адміністрацій та батьків – наріжний камінь, який допоможе досягти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іх інших результатів. Адже тільки так можливо втілити головну мету: змінити освітнє середовище, впровадити навчання для життя.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 врешті – зробити українську школу відкритою, цікавою та сучасною.</w:t>
      </w:r>
    </w:p>
    <w:p w:rsidR="00CA1D03" w:rsidRPr="00CA1D03" w:rsidRDefault="00CA1D03" w:rsidP="00CA1D03">
      <w:pPr>
        <w:shd w:val="clear" w:color="auto" w:fill="FFFFFF"/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 </w:t>
      </w:r>
      <w:proofErr w:type="spellStart"/>
      <w:proofErr w:type="gramStart"/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</w:t>
      </w:r>
      <w:proofErr w:type="gramEnd"/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іалами</w:t>
      </w:r>
      <w:proofErr w:type="spellEnd"/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сайту https://mon.gov.ua/</w:t>
      </w:r>
    </w:p>
    <w:p w:rsidR="00CA1D03" w:rsidRPr="00CA1D03" w:rsidRDefault="00CA1D03" w:rsidP="00CA1D03">
      <w:pPr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Концепції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«Нова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українська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школа»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ік 2018/2019 упевнено можна назвати роком Нової української школи. Адже першокласників навчатимуть за новим Державним стандартом початкової освіти, складеним згідно з Концепцією Нової української школи та новим Законом про освіту. 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Корисні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посилання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https://www.kmu.gov.ua/storage/app/media/reforms/ukrainska-shkola-compressed.pdf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CA1D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http://zakon2.rada.gov.ua/laws/show/2145-19</w:t>
        </w:r>
      </w:hyperlink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CA1D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http://zakon2.rada.gov.ua/laws/show/651-14</w:t>
        </w:r>
      </w:hyperlink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CA1D03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https://www.kmu.gov.ua/ua/npas/249613934</w:t>
        </w:r>
      </w:hyperlink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http://roippo.org.ua/upload/iblock/1a2/derzhavniy-standart-pochatkovo_-osv_ti.pdf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7060" cy="2806700"/>
            <wp:effectExtent l="19050" t="0" r="0" b="0"/>
            <wp:docPr id="1" name="Рисунок 1" descr="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03" w:rsidRPr="00CA1D03" w:rsidRDefault="00CA1D03" w:rsidP="00CA1D03">
      <w:pPr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тезиси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 НУШ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 з 1 вересня 2018-го вчитися за новим стандартом почнуть усі перші класи. Вчителям за якісну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 зафіксовано високу фінансову мотивацію. Батьки мають приймати активну і безпосередню участь у співпраці з учителем та в процесі навчання дитини.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 зафіксувало, що конкретно має бути придбано на кошти, що інвестуються в навчальні заклади щоб уникнути повернення до старих засобів.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 інтернатів дозволить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іалізувати дітей з особливими освітніми  потребами в колективі. Також активно створюються регіональні інклюзивно-ресурсні центри, що допоможуть надати рівні і доступні умови навчання для всіх.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Початкова освіта</w:t>
      </w: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навчання збільшиться до 12 рокі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 пропуску 4го класу. Розвиток основних навичок та компетентностей. Розроблено спеціальний курс “Я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ізнаю світ” з акцентом на індивідуальних особливостях кожного учня. Діяльнісний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ідхід, особливі меблі і багато інших аспектів роблять цей етап не простим.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Базова середня освіта</w:t>
      </w: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класичні дидактичні засоби навчання доповнюються цифровими лабораторіями для експериментів та практичних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ідів, комп’ютерною грамотністю з широким колом знань, уроками з конструювання і програмування, і багато інших кардинальних для нас змін але таких звичних речей для Європи.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</w:t>
      </w:r>
      <w:proofErr w:type="gramEnd"/>
      <w:r w:rsidRPr="00CA1D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ільна старша школа</w:t>
      </w: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– з 10 класу по 12 діти будуть вчитися за обраним профілем з акцентом на предметах конкретного напрямку навчання, ще не професійно-технічне навчання але поглиблене вивчення того напрямку в якому дитина має таланти чи потяг до вивчення.</w:t>
      </w:r>
    </w:p>
    <w:p w:rsidR="00CA1D03" w:rsidRP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Бакалавріат скоротять до 3х років, залишивши без змін терміни навчання інших </w:t>
      </w:r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івнів у ВНЗ.</w:t>
      </w:r>
    </w:p>
    <w:p w:rsidR="00CA1D03" w:rsidRDefault="00CA1D03" w:rsidP="00CA1D03">
      <w:pPr>
        <w:spacing w:before="167" w:after="20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1D03" w:rsidRPr="00CA1D03" w:rsidRDefault="00CA1D03" w:rsidP="00CA1D03">
      <w:pPr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 компетентностей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Нової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української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школи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державною (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ідною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природничих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науках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технологіях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ідприємливість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Загальнокультурна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</w:p>
    <w:p w:rsidR="00CA1D03" w:rsidRPr="00CA1D03" w:rsidRDefault="00CA1D03" w:rsidP="00CA1D03">
      <w:pPr>
        <w:numPr>
          <w:ilvl w:val="0"/>
          <w:numId w:val="2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грамотність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</w:p>
    <w:p w:rsidR="00CA1D03" w:rsidRPr="00CA1D03" w:rsidRDefault="00CA1D03" w:rsidP="00CA1D03">
      <w:pPr>
        <w:spacing w:before="167" w:after="20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навчає</w:t>
      </w:r>
      <w:proofErr w:type="spellEnd"/>
      <w:r w:rsidRPr="00CA1D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нова школа:</w:t>
      </w:r>
    </w:p>
    <w:p w:rsidR="00CA1D03" w:rsidRPr="00CA1D03" w:rsidRDefault="00CA1D03" w:rsidP="00CA1D03">
      <w:pPr>
        <w:numPr>
          <w:ilvl w:val="0"/>
          <w:numId w:val="3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ідів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1D03" w:rsidRPr="00CA1D03" w:rsidRDefault="00CA1D03" w:rsidP="00CA1D03">
      <w:pPr>
        <w:numPr>
          <w:ilvl w:val="0"/>
          <w:numId w:val="3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programming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1D03" w:rsidRPr="00CA1D03" w:rsidRDefault="00CA1D03" w:rsidP="00CA1D03">
      <w:pPr>
        <w:numPr>
          <w:ilvl w:val="0"/>
          <w:numId w:val="3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Logic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логіки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1D03" w:rsidRPr="00CA1D03" w:rsidRDefault="00CA1D03" w:rsidP="00CA1D03">
      <w:pPr>
        <w:numPr>
          <w:ilvl w:val="0"/>
          <w:numId w:val="3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Algorithms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proofErr w:type="gram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ідовне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1D03" w:rsidRPr="00CA1D03" w:rsidRDefault="00CA1D03" w:rsidP="00CA1D03">
      <w:pPr>
        <w:numPr>
          <w:ilvl w:val="0"/>
          <w:numId w:val="3"/>
        </w:numPr>
        <w:spacing w:after="16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solving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CA1D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проблем)</w:t>
      </w:r>
    </w:p>
    <w:p w:rsidR="00F14488" w:rsidRPr="00CA1D03" w:rsidRDefault="00F14488">
      <w:pPr>
        <w:rPr>
          <w:rFonts w:ascii="Times New Roman" w:hAnsi="Times New Roman" w:cs="Times New Roman"/>
          <w:sz w:val="28"/>
          <w:szCs w:val="28"/>
        </w:rPr>
      </w:pPr>
    </w:p>
    <w:sectPr w:rsidR="00F14488" w:rsidRPr="00CA1D03" w:rsidSect="00CA1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3A9B"/>
    <w:multiLevelType w:val="multilevel"/>
    <w:tmpl w:val="1AA4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72B7E"/>
    <w:multiLevelType w:val="multilevel"/>
    <w:tmpl w:val="8712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7383C"/>
    <w:multiLevelType w:val="multilevel"/>
    <w:tmpl w:val="F73C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D03"/>
    <w:rsid w:val="00CA1D03"/>
    <w:rsid w:val="00F1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88"/>
  </w:style>
  <w:style w:type="paragraph" w:styleId="3">
    <w:name w:val="heading 3"/>
    <w:basedOn w:val="a"/>
    <w:link w:val="30"/>
    <w:uiPriority w:val="9"/>
    <w:qFormat/>
    <w:rsid w:val="00CA1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1D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D03"/>
    <w:rPr>
      <w:b/>
      <w:bCs/>
    </w:rPr>
  </w:style>
  <w:style w:type="character" w:styleId="a5">
    <w:name w:val="Hyperlink"/>
    <w:basedOn w:val="a0"/>
    <w:uiPriority w:val="99"/>
    <w:semiHidden/>
    <w:unhideWhenUsed/>
    <w:rsid w:val="00CA1D03"/>
    <w:rPr>
      <w:color w:val="0000FF"/>
      <w:u w:val="single"/>
    </w:rPr>
  </w:style>
  <w:style w:type="character" w:styleId="a6">
    <w:name w:val="Emphasis"/>
    <w:basedOn w:val="a0"/>
    <w:uiPriority w:val="20"/>
    <w:qFormat/>
    <w:rsid w:val="00CA1D0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ua/npas/2496139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1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145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us.org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2020-06-23T07:57:00Z</dcterms:created>
  <dcterms:modified xsi:type="dcterms:W3CDTF">2020-06-23T08:02:00Z</dcterms:modified>
</cp:coreProperties>
</file>